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9D" w:rsidRDefault="00B83F9D" w:rsidP="002F1AE2">
      <w:pPr>
        <w:tabs>
          <w:tab w:val="left" w:pos="5670"/>
          <w:tab w:val="left" w:pos="5812"/>
        </w:tabs>
        <w:ind w:firstLine="5220"/>
        <w:rPr>
          <w:szCs w:val="28"/>
        </w:rPr>
      </w:pPr>
      <w:r>
        <w:rPr>
          <w:szCs w:val="28"/>
        </w:rPr>
        <w:t xml:space="preserve">       Приложение </w:t>
      </w:r>
    </w:p>
    <w:p w:rsidR="00B83F9D" w:rsidRDefault="00B83F9D" w:rsidP="00B83F9D">
      <w:pPr>
        <w:ind w:firstLine="5220"/>
        <w:jc w:val="center"/>
        <w:rPr>
          <w:szCs w:val="28"/>
        </w:rPr>
      </w:pPr>
    </w:p>
    <w:p w:rsidR="00B83F9D" w:rsidRPr="009C5FF5" w:rsidRDefault="00B83F9D" w:rsidP="002F1AE2">
      <w:pPr>
        <w:tabs>
          <w:tab w:val="left" w:pos="581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УТВЕРЖДЕНО</w:t>
      </w:r>
    </w:p>
    <w:p w:rsidR="00B83F9D" w:rsidRPr="009C5FF5" w:rsidRDefault="00B83F9D" w:rsidP="00B83F9D">
      <w:pPr>
        <w:ind w:firstLine="5220"/>
        <w:jc w:val="center"/>
        <w:rPr>
          <w:szCs w:val="28"/>
        </w:rPr>
      </w:pPr>
      <w:r>
        <w:rPr>
          <w:szCs w:val="28"/>
        </w:rPr>
        <w:t xml:space="preserve">       постановлением</w:t>
      </w:r>
      <w:r w:rsidRPr="009C5FF5">
        <w:rPr>
          <w:szCs w:val="28"/>
        </w:rPr>
        <w:t xml:space="preserve"> администрации</w:t>
      </w:r>
    </w:p>
    <w:p w:rsidR="00B83F9D" w:rsidRPr="009C5FF5" w:rsidRDefault="00B83F9D" w:rsidP="00B83F9D">
      <w:pPr>
        <w:ind w:firstLine="5220"/>
        <w:rPr>
          <w:szCs w:val="28"/>
        </w:rPr>
      </w:pPr>
      <w:r>
        <w:rPr>
          <w:szCs w:val="28"/>
        </w:rPr>
        <w:t xml:space="preserve">       </w:t>
      </w:r>
      <w:r w:rsidRPr="009C5FF5">
        <w:rPr>
          <w:szCs w:val="28"/>
        </w:rPr>
        <w:t>Славянского городского</w:t>
      </w:r>
    </w:p>
    <w:p w:rsidR="00B83F9D" w:rsidRPr="009C5FF5" w:rsidRDefault="00B83F9D" w:rsidP="00B83F9D">
      <w:pPr>
        <w:ind w:firstLine="5220"/>
        <w:rPr>
          <w:szCs w:val="28"/>
        </w:rPr>
      </w:pPr>
      <w:r>
        <w:rPr>
          <w:szCs w:val="28"/>
        </w:rPr>
        <w:t xml:space="preserve">       </w:t>
      </w:r>
      <w:r w:rsidRPr="009C5FF5">
        <w:rPr>
          <w:szCs w:val="28"/>
        </w:rPr>
        <w:t>поселения Славянского района</w:t>
      </w:r>
    </w:p>
    <w:p w:rsidR="00B83F9D" w:rsidRPr="009C5FF5" w:rsidRDefault="00B83F9D" w:rsidP="00B83F9D">
      <w:pPr>
        <w:ind w:firstLine="5220"/>
        <w:rPr>
          <w:szCs w:val="28"/>
        </w:rPr>
      </w:pPr>
      <w:r>
        <w:rPr>
          <w:szCs w:val="28"/>
        </w:rPr>
        <w:t xml:space="preserve">       </w:t>
      </w:r>
      <w:r w:rsidRPr="009C5FF5">
        <w:rPr>
          <w:szCs w:val="28"/>
        </w:rPr>
        <w:t>от</w:t>
      </w:r>
      <w:r w:rsidR="00404F1C">
        <w:rPr>
          <w:szCs w:val="28"/>
        </w:rPr>
        <w:t xml:space="preserve"> 14.04.2021 № 655</w:t>
      </w:r>
      <w:bookmarkStart w:id="0" w:name="_GoBack"/>
      <w:bookmarkEnd w:id="0"/>
    </w:p>
    <w:p w:rsidR="00B83F9D" w:rsidRDefault="00B83F9D" w:rsidP="00B83F9D">
      <w:pPr>
        <w:jc w:val="center"/>
        <w:rPr>
          <w:b/>
          <w:szCs w:val="28"/>
        </w:rPr>
      </w:pPr>
    </w:p>
    <w:p w:rsidR="00B83F9D" w:rsidRDefault="00B83F9D" w:rsidP="00B83F9D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B83F9D" w:rsidRDefault="00B83F9D" w:rsidP="00B83F9D">
      <w:pPr>
        <w:tabs>
          <w:tab w:val="left" w:pos="5812"/>
        </w:tabs>
        <w:ind w:firstLine="709"/>
        <w:jc w:val="center"/>
        <w:rPr>
          <w:b/>
        </w:rPr>
      </w:pPr>
    </w:p>
    <w:p w:rsidR="00B83F9D" w:rsidRDefault="00B83F9D" w:rsidP="004D4373">
      <w:pPr>
        <w:ind w:firstLine="709"/>
        <w:jc w:val="center"/>
        <w:rPr>
          <w:b/>
        </w:rPr>
      </w:pPr>
    </w:p>
    <w:p w:rsidR="004D4373" w:rsidRPr="002A13CE" w:rsidRDefault="004D4373" w:rsidP="004D4373">
      <w:pPr>
        <w:ind w:firstLine="709"/>
        <w:jc w:val="center"/>
        <w:rPr>
          <w:b/>
        </w:rPr>
      </w:pPr>
      <w:r w:rsidRPr="002A13CE">
        <w:rPr>
          <w:b/>
        </w:rPr>
        <w:t>ПОЛОЖЕНИЕ</w:t>
      </w:r>
    </w:p>
    <w:p w:rsidR="002F1AE2" w:rsidRDefault="004D4373" w:rsidP="004D4373">
      <w:pPr>
        <w:ind w:firstLine="709"/>
        <w:jc w:val="center"/>
        <w:rPr>
          <w:b/>
        </w:rPr>
      </w:pPr>
      <w:r w:rsidRPr="002A13CE">
        <w:rPr>
          <w:b/>
        </w:rPr>
        <w:t>об условиях и организации</w:t>
      </w:r>
      <w:r>
        <w:rPr>
          <w:b/>
        </w:rPr>
        <w:t xml:space="preserve"> </w:t>
      </w:r>
      <w:r w:rsidRPr="002A13CE">
        <w:rPr>
          <w:b/>
        </w:rPr>
        <w:t xml:space="preserve">материального стимулирования </w:t>
      </w:r>
    </w:p>
    <w:p w:rsidR="002F1AE2" w:rsidRDefault="004D4373" w:rsidP="004D4373">
      <w:pPr>
        <w:ind w:firstLine="709"/>
        <w:jc w:val="center"/>
        <w:rPr>
          <w:b/>
        </w:rPr>
      </w:pPr>
      <w:r w:rsidRPr="002A13CE">
        <w:rPr>
          <w:b/>
        </w:rPr>
        <w:t xml:space="preserve">работников муниципального </w:t>
      </w:r>
      <w:r w:rsidR="00AA3E72">
        <w:rPr>
          <w:b/>
        </w:rPr>
        <w:t>казённого</w:t>
      </w:r>
      <w:r>
        <w:rPr>
          <w:b/>
        </w:rPr>
        <w:t xml:space="preserve"> </w:t>
      </w:r>
      <w:r w:rsidRPr="002A13CE">
        <w:rPr>
          <w:b/>
        </w:rPr>
        <w:t xml:space="preserve">учреждения </w:t>
      </w:r>
    </w:p>
    <w:p w:rsidR="002F1AE2" w:rsidRDefault="004D4373" w:rsidP="004D4373">
      <w:pPr>
        <w:ind w:firstLine="709"/>
        <w:jc w:val="center"/>
        <w:rPr>
          <w:b/>
        </w:rPr>
      </w:pPr>
      <w:r w:rsidRPr="002A13CE">
        <w:rPr>
          <w:b/>
        </w:rPr>
        <w:t>«Общественно-социальный центр Славянского городского</w:t>
      </w:r>
    </w:p>
    <w:p w:rsidR="004D4373" w:rsidRPr="002A13CE" w:rsidRDefault="004D4373" w:rsidP="004D4373">
      <w:pPr>
        <w:ind w:firstLine="709"/>
        <w:jc w:val="center"/>
        <w:rPr>
          <w:b/>
        </w:rPr>
      </w:pPr>
      <w:r w:rsidRPr="002A13CE">
        <w:rPr>
          <w:b/>
        </w:rPr>
        <w:t xml:space="preserve"> поселения </w:t>
      </w:r>
      <w:r w:rsidR="002F1AE2">
        <w:rPr>
          <w:b/>
        </w:rPr>
        <w:t>Славянского района»</w:t>
      </w:r>
    </w:p>
    <w:p w:rsidR="004D4373" w:rsidRDefault="004D4373" w:rsidP="004D4373">
      <w:pPr>
        <w:tabs>
          <w:tab w:val="left" w:pos="7938"/>
        </w:tabs>
        <w:ind w:firstLine="709"/>
        <w:jc w:val="center"/>
        <w:rPr>
          <w:b/>
        </w:rPr>
      </w:pPr>
    </w:p>
    <w:p w:rsidR="004D4373" w:rsidRPr="004D4373" w:rsidRDefault="004D4373" w:rsidP="004D4373">
      <w:pPr>
        <w:tabs>
          <w:tab w:val="left" w:pos="7938"/>
        </w:tabs>
        <w:ind w:firstLine="709"/>
        <w:jc w:val="center"/>
      </w:pPr>
      <w:r w:rsidRPr="004D4373">
        <w:t>1. Общие положения</w:t>
      </w:r>
    </w:p>
    <w:p w:rsidR="004D4373" w:rsidRDefault="004D4373" w:rsidP="004D4373">
      <w:pPr>
        <w:ind w:firstLine="709"/>
        <w:jc w:val="center"/>
      </w:pPr>
    </w:p>
    <w:p w:rsidR="004D4373" w:rsidRPr="0005226F" w:rsidRDefault="004D4373" w:rsidP="00B62CCA">
      <w:pPr>
        <w:ind w:firstLine="708"/>
        <w:jc w:val="both"/>
      </w:pPr>
      <w:r w:rsidRPr="0005226F">
        <w:t>1.1.</w:t>
      </w:r>
      <w:r w:rsidRPr="0005226F">
        <w:tab/>
      </w:r>
      <w:r>
        <w:t>Настоящее п</w:t>
      </w:r>
      <w:r w:rsidRPr="0005226F">
        <w:t xml:space="preserve">оложение об условиях и организации материального стимулирования работников муниципального </w:t>
      </w:r>
      <w:r w:rsidR="00AA3E72">
        <w:t>казённого</w:t>
      </w:r>
      <w:r w:rsidRPr="0005226F">
        <w:t xml:space="preserve"> учреждения «Общественно-социальный центр Славянского городского поселения Славянского района» (далее - Положение)</w:t>
      </w:r>
      <w:r>
        <w:t xml:space="preserve"> устанавливает порядок </w:t>
      </w:r>
      <w:r w:rsidRPr="003928D3">
        <w:t xml:space="preserve">условий и организации материального стимулирования работников муниципального </w:t>
      </w:r>
      <w:r w:rsidR="00AA3E72">
        <w:t>казённого</w:t>
      </w:r>
      <w:r w:rsidRPr="003928D3">
        <w:t xml:space="preserve"> учреждения «Общественно-социальный центр Славянского городского поселения Славянского</w:t>
      </w:r>
      <w:r w:rsidR="00B62CCA">
        <w:t xml:space="preserve"> </w:t>
      </w:r>
      <w:r w:rsidRPr="003928D3">
        <w:t>района»</w:t>
      </w:r>
      <w:r>
        <w:t xml:space="preserve">, </w:t>
      </w:r>
      <w:r w:rsidRPr="0005226F">
        <w:t>разработано в целях повышения</w:t>
      </w:r>
      <w:r>
        <w:t xml:space="preserve"> </w:t>
      </w:r>
      <w:r w:rsidRPr="0005226F">
        <w:t>эффективности труда работников, повышения уровня ответственности, четкого исполнения ими должностных обязанностей, а также укрепления исполнительской дисциплины.</w:t>
      </w:r>
    </w:p>
    <w:p w:rsidR="004D4373" w:rsidRDefault="004D4373" w:rsidP="004D4373">
      <w:pPr>
        <w:ind w:firstLine="709"/>
        <w:jc w:val="center"/>
        <w:rPr>
          <w:b/>
        </w:rPr>
      </w:pPr>
    </w:p>
    <w:p w:rsidR="004D4373" w:rsidRPr="004D4373" w:rsidRDefault="004D4373" w:rsidP="004D4373">
      <w:pPr>
        <w:ind w:firstLine="709"/>
        <w:jc w:val="center"/>
      </w:pPr>
      <w:r w:rsidRPr="004D4373">
        <w:t>2. Порядок выплаты премии по результатам работы.</w:t>
      </w:r>
    </w:p>
    <w:p w:rsidR="004D4373" w:rsidRDefault="004D4373" w:rsidP="004D4373">
      <w:pPr>
        <w:ind w:firstLine="709"/>
        <w:jc w:val="both"/>
      </w:pPr>
    </w:p>
    <w:p w:rsidR="004D4373" w:rsidRPr="00B72680" w:rsidRDefault="004D4373" w:rsidP="004D4373">
      <w:pPr>
        <w:ind w:firstLine="709"/>
        <w:jc w:val="both"/>
      </w:pPr>
      <w:r>
        <w:t xml:space="preserve">2.1. </w:t>
      </w:r>
      <w:r w:rsidRPr="00B72680">
        <w:t>Премирование работников производится в целях внедрения стимулирующих механизмов в существующую систему оплаты труда указанных категорий работников за исполнение должностных обязанностей.</w:t>
      </w:r>
    </w:p>
    <w:p w:rsidR="004D4373" w:rsidRPr="00B72680" w:rsidRDefault="004D4373" w:rsidP="004D4373">
      <w:pPr>
        <w:ind w:firstLine="709"/>
        <w:jc w:val="both"/>
      </w:pPr>
      <w:r>
        <w:t xml:space="preserve">2.2. </w:t>
      </w:r>
      <w:r w:rsidRPr="00B72680">
        <w:t>Выплата премий производится в пределах средств фонда оплаты труда и максимальными размерами не ограничиваются.</w:t>
      </w:r>
    </w:p>
    <w:p w:rsidR="004D4373" w:rsidRPr="00B72680" w:rsidRDefault="004D4373" w:rsidP="004D4373">
      <w:pPr>
        <w:ind w:firstLine="709"/>
        <w:jc w:val="both"/>
      </w:pPr>
      <w:r>
        <w:t>2.3.</w:t>
      </w:r>
      <w:r w:rsidRPr="00B72680">
        <w:t>Основными показателями, учитываемыми при выплате премии по</w:t>
      </w:r>
      <w:r w:rsidRPr="00B72680">
        <w:br/>
        <w:t>итогам работы, являются:</w:t>
      </w:r>
    </w:p>
    <w:p w:rsidR="004D4373" w:rsidRPr="00B72680" w:rsidRDefault="004D4373" w:rsidP="004D4373">
      <w:pPr>
        <w:ind w:firstLine="709"/>
        <w:jc w:val="both"/>
      </w:pPr>
      <w:r w:rsidRPr="00B72680">
        <w:t>а)</w:t>
      </w:r>
      <w:r>
        <w:t xml:space="preserve"> </w:t>
      </w:r>
      <w:r w:rsidRPr="00B72680">
        <w:t>личный вклад в общие результаты работы и качество труда;</w:t>
      </w:r>
    </w:p>
    <w:p w:rsidR="004D4373" w:rsidRDefault="004D4373" w:rsidP="004D4373">
      <w:pPr>
        <w:ind w:firstLine="709"/>
        <w:jc w:val="both"/>
      </w:pPr>
      <w:r w:rsidRPr="00B72680">
        <w:t>б)</w:t>
      </w:r>
      <w:r>
        <w:t xml:space="preserve"> </w:t>
      </w:r>
      <w:r w:rsidRPr="00B72680">
        <w:t>инициатива, творчество и применение в работе современных форм и методов организации труда;</w:t>
      </w:r>
    </w:p>
    <w:p w:rsidR="004D4373" w:rsidRDefault="004D4373" w:rsidP="004D4373">
      <w:pPr>
        <w:ind w:firstLine="709"/>
        <w:jc w:val="both"/>
      </w:pPr>
      <w:r w:rsidRPr="00B72680">
        <w:t>в)</w:t>
      </w:r>
      <w:r>
        <w:t xml:space="preserve"> </w:t>
      </w:r>
      <w:r w:rsidRPr="00B72680">
        <w:t>отсутствие фактов нарушения трудовой, исполнительской дисциплины и правил в</w:t>
      </w:r>
      <w:r>
        <w:t>нутреннего трудового распорядка;</w:t>
      </w:r>
    </w:p>
    <w:p w:rsidR="004D4373" w:rsidRPr="00B72680" w:rsidRDefault="004D4373" w:rsidP="004D4373">
      <w:pPr>
        <w:ind w:firstLine="709"/>
        <w:jc w:val="both"/>
      </w:pPr>
      <w:r>
        <w:lastRenderedPageBreak/>
        <w:t>г) полученная оценка эффективности деятельности сотрудников</w:t>
      </w:r>
      <w:r w:rsidRPr="00304F77">
        <w:t xml:space="preserve"> </w:t>
      </w:r>
      <w:r w:rsidRPr="00447D35">
        <w:t>М</w:t>
      </w:r>
      <w:r>
        <w:t>К</w:t>
      </w:r>
      <w:r w:rsidRPr="00447D35">
        <w:t>У «ОСЦСГПСР»</w:t>
      </w:r>
    </w:p>
    <w:p w:rsidR="004D4373" w:rsidRPr="00B72680" w:rsidRDefault="004D4373" w:rsidP="004D4373">
      <w:pPr>
        <w:ind w:firstLine="709"/>
        <w:jc w:val="both"/>
      </w:pPr>
      <w:r>
        <w:t>2</w:t>
      </w:r>
      <w:r w:rsidRPr="00B72680">
        <w:t>.4.</w:t>
      </w:r>
      <w:r>
        <w:t xml:space="preserve"> </w:t>
      </w:r>
      <w:r w:rsidRPr="00B72680">
        <w:t>При определении размера премии работникам основаниями для понижения ее размера (отказа в премировании) являются:</w:t>
      </w:r>
      <w:r w:rsidRPr="00B72680">
        <w:tab/>
      </w:r>
    </w:p>
    <w:p w:rsidR="004D4373" w:rsidRPr="00B72680" w:rsidRDefault="004D4373" w:rsidP="004D4373">
      <w:pPr>
        <w:ind w:firstLine="709"/>
        <w:jc w:val="both"/>
      </w:pPr>
      <w:r>
        <w:t xml:space="preserve">а) </w:t>
      </w:r>
      <w:r w:rsidRPr="00B72680">
        <w:t>несоблюдение установленных сроков для выполнения поручений вышестоящего руководства или требований должностной инструкции, некачественное их выполнение</w:t>
      </w:r>
      <w:r>
        <w:t xml:space="preserve"> до 20 %</w:t>
      </w:r>
      <w:r w:rsidRPr="00B72680">
        <w:t>;</w:t>
      </w:r>
    </w:p>
    <w:p w:rsidR="004D4373" w:rsidRDefault="004D4373" w:rsidP="004D4373">
      <w:pPr>
        <w:ind w:firstLine="709"/>
        <w:jc w:val="both"/>
      </w:pPr>
      <w:r>
        <w:t>б) несвоевременное и некачественное исполнение документов, находящихся на контроле, приказов директора, распоряжений вышестоящего руководства до 30 %;</w:t>
      </w:r>
    </w:p>
    <w:p w:rsidR="004D4373" w:rsidRPr="00B72680" w:rsidRDefault="004D4373" w:rsidP="004D4373">
      <w:pPr>
        <w:ind w:firstLine="709"/>
        <w:jc w:val="both"/>
      </w:pPr>
      <w:r>
        <w:t xml:space="preserve">в) </w:t>
      </w:r>
      <w:r w:rsidRPr="00B72680">
        <w:t>нарушение трудовой дисциплины</w:t>
      </w:r>
      <w:r>
        <w:t>, правил внутреннего трудового распорядка до 10 %</w:t>
      </w:r>
      <w:r w:rsidRPr="00B72680">
        <w:t>;</w:t>
      </w:r>
    </w:p>
    <w:p w:rsidR="004D4373" w:rsidRDefault="004D4373" w:rsidP="004D4373">
      <w:pPr>
        <w:ind w:firstLine="709"/>
        <w:jc w:val="both"/>
      </w:pPr>
      <w:r>
        <w:t>г)</w:t>
      </w:r>
      <w:r>
        <w:tab/>
      </w:r>
      <w:r w:rsidRPr="00B72680">
        <w:t>наложение дисциплинарного взыскания</w:t>
      </w:r>
      <w:r>
        <w:t xml:space="preserve"> в виде замечания до 50 %, в виде выговора до 100 %</w:t>
      </w:r>
      <w:r w:rsidRPr="00B72680">
        <w:t>.</w:t>
      </w:r>
    </w:p>
    <w:p w:rsidR="004D4373" w:rsidRDefault="004D4373" w:rsidP="004D4373">
      <w:pPr>
        <w:ind w:firstLine="709"/>
        <w:jc w:val="both"/>
      </w:pPr>
      <w:r>
        <w:t xml:space="preserve">д) в зависимости от полученной оценки эффективности деятельности сотрудников </w:t>
      </w:r>
      <w:r w:rsidRPr="00447D35">
        <w:t>М</w:t>
      </w:r>
      <w:r>
        <w:t>К</w:t>
      </w:r>
      <w:r w:rsidRPr="00447D35">
        <w:t>У «ОСЦСГПСР»</w:t>
      </w:r>
      <w:r>
        <w:t xml:space="preserve"> в следующих размерах.</w:t>
      </w:r>
    </w:p>
    <w:p w:rsidR="004D4373" w:rsidRDefault="004D4373" w:rsidP="004D4373">
      <w:pPr>
        <w:ind w:firstLine="709"/>
        <w:jc w:val="both"/>
      </w:pPr>
      <w:r>
        <w:t>- до 1балла включительно – лишение премии в полном объеме;</w:t>
      </w:r>
    </w:p>
    <w:p w:rsidR="004D4373" w:rsidRDefault="004D4373" w:rsidP="004D4373">
      <w:pPr>
        <w:ind w:firstLine="709"/>
        <w:jc w:val="both"/>
      </w:pPr>
      <w:r>
        <w:t>- от 1,1 баллов до 1,6 включительно – снижение премии на 50%;</w:t>
      </w:r>
    </w:p>
    <w:p w:rsidR="004D4373" w:rsidRDefault="004D4373" w:rsidP="004D4373">
      <w:pPr>
        <w:ind w:firstLine="709"/>
        <w:jc w:val="both"/>
      </w:pPr>
      <w:r>
        <w:t>- от 1,7 баллов до 2,2 включительно – снижение премии на 40%;</w:t>
      </w:r>
    </w:p>
    <w:p w:rsidR="004D4373" w:rsidRDefault="004D4373" w:rsidP="004D4373">
      <w:pPr>
        <w:ind w:firstLine="709"/>
        <w:jc w:val="both"/>
      </w:pPr>
      <w:r>
        <w:t>- от 2,2 баллов до 2,8 включительно – снижение премии на 30%;</w:t>
      </w:r>
    </w:p>
    <w:p w:rsidR="004D4373" w:rsidRDefault="004D4373" w:rsidP="004D4373">
      <w:pPr>
        <w:ind w:firstLine="709"/>
        <w:jc w:val="both"/>
      </w:pPr>
      <w:r>
        <w:t>- от 2,9 баллов до 3,4 включительно – снижение премии на 20%;</w:t>
      </w:r>
    </w:p>
    <w:p w:rsidR="004D4373" w:rsidRDefault="004D4373" w:rsidP="004D4373">
      <w:pPr>
        <w:ind w:firstLine="709"/>
        <w:jc w:val="both"/>
      </w:pPr>
      <w:r>
        <w:t>- от 3,5 баллов до 3,9 включительно – снижение премии на 10%;</w:t>
      </w:r>
    </w:p>
    <w:p w:rsidR="004D4373" w:rsidRPr="00B72680" w:rsidRDefault="004D4373" w:rsidP="004D4373">
      <w:pPr>
        <w:ind w:firstLine="709"/>
        <w:jc w:val="both"/>
      </w:pPr>
      <w:r>
        <w:t xml:space="preserve">- от 4 баллов и более – премия выплачивается в полном объеме. </w:t>
      </w:r>
    </w:p>
    <w:p w:rsidR="004D4373" w:rsidRDefault="004D4373" w:rsidP="004D4373">
      <w:pPr>
        <w:ind w:firstLine="709"/>
        <w:jc w:val="both"/>
      </w:pPr>
      <w:r w:rsidRPr="00B72680">
        <w:t>Частичное понижение размера премии или ее лишение производится за тот отчетный период, в котором имели место нарушения (установлены факты нарушений).</w:t>
      </w:r>
    </w:p>
    <w:p w:rsidR="004D4373" w:rsidRPr="00B72680" w:rsidRDefault="004D4373" w:rsidP="004D4373">
      <w:pPr>
        <w:ind w:firstLine="709"/>
        <w:jc w:val="both"/>
      </w:pPr>
      <w:r>
        <w:t>2</w:t>
      </w:r>
      <w:r w:rsidRPr="00B72680">
        <w:t>.5.</w:t>
      </w:r>
      <w:r>
        <w:t xml:space="preserve"> </w:t>
      </w:r>
      <w:r w:rsidRPr="00B72680">
        <w:t>Премия начисляется ежемесячно и начисляется на должностной оклад работника за фактически отработанное время в отчетном периоде.</w:t>
      </w:r>
    </w:p>
    <w:p w:rsidR="004D4373" w:rsidRDefault="004D4373" w:rsidP="004D4373">
      <w:pPr>
        <w:ind w:firstLine="709"/>
        <w:jc w:val="both"/>
      </w:pPr>
      <w:r>
        <w:t>2.6. В</w:t>
      </w:r>
      <w:r w:rsidRPr="00B72680">
        <w:t>новь принятым работникам, отработавшим</w:t>
      </w:r>
      <w:r>
        <w:t xml:space="preserve"> неполный рабочий месяц, премия выплачивается за фактически отработанное время </w:t>
      </w:r>
    </w:p>
    <w:p w:rsidR="004D4373" w:rsidRDefault="004D4373" w:rsidP="004D4373">
      <w:pPr>
        <w:ind w:firstLine="709"/>
        <w:jc w:val="both"/>
      </w:pPr>
      <w:r>
        <w:t xml:space="preserve">2.7. </w:t>
      </w:r>
      <w:r w:rsidRPr="00B72680">
        <w:t>Премия не начисляется</w:t>
      </w:r>
      <w:r>
        <w:t>:</w:t>
      </w:r>
    </w:p>
    <w:p w:rsidR="004D4373" w:rsidRPr="006C7161" w:rsidRDefault="004D4373" w:rsidP="004D4373">
      <w:pPr>
        <w:ind w:firstLine="709"/>
        <w:jc w:val="both"/>
      </w:pPr>
      <w:r w:rsidRPr="006C7161">
        <w:t>- за период нахождения работника в ежегодном оплачиваемом отпуске, дополнительном отпуске, отпуске без сохранения заработной платы, за период временной нетрудоспособности и по другим причинам отсутствия работника на работе;</w:t>
      </w:r>
    </w:p>
    <w:p w:rsidR="004D4373" w:rsidRPr="006C7161" w:rsidRDefault="004D4373" w:rsidP="004D4373">
      <w:pPr>
        <w:ind w:firstLine="709"/>
        <w:jc w:val="both"/>
      </w:pPr>
      <w:r w:rsidRPr="006C7161">
        <w:t>- при увольнении работников, не отработавших целый месяц;</w:t>
      </w:r>
    </w:p>
    <w:p w:rsidR="004D4373" w:rsidRPr="006C7161" w:rsidRDefault="004D4373" w:rsidP="004D4373">
      <w:pPr>
        <w:ind w:firstLine="709"/>
        <w:jc w:val="both"/>
      </w:pPr>
      <w:r w:rsidRPr="006C7161">
        <w:t>-</w:t>
      </w:r>
      <w:r>
        <w:t xml:space="preserve"> </w:t>
      </w:r>
      <w:r w:rsidRPr="006C7161">
        <w:t>несовершеннолетним работникам в возра</w:t>
      </w:r>
      <w:r>
        <w:t xml:space="preserve">сте от 14 до 18 лет, принятым на временные работы </w:t>
      </w:r>
      <w:r w:rsidRPr="006C7161">
        <w:t>на период летних каникул согласно договору о совместной работе с государ</w:t>
      </w:r>
      <w:r>
        <w:t xml:space="preserve">ственным казенным учреждением </w:t>
      </w:r>
      <w:r w:rsidRPr="006C7161">
        <w:t>Краснодарского кр</w:t>
      </w:r>
      <w:r>
        <w:t xml:space="preserve">ая «Центр занятости населения </w:t>
      </w:r>
      <w:r w:rsidRPr="006C7161">
        <w:t>Славянского района».</w:t>
      </w:r>
    </w:p>
    <w:p w:rsidR="004D4373" w:rsidRPr="00B72680" w:rsidRDefault="004D4373" w:rsidP="004D4373">
      <w:pPr>
        <w:ind w:firstLine="709"/>
        <w:jc w:val="both"/>
      </w:pPr>
      <w:r>
        <w:t>2</w:t>
      </w:r>
      <w:r w:rsidRPr="00B72680">
        <w:t>.</w:t>
      </w:r>
      <w:r>
        <w:t xml:space="preserve">8. </w:t>
      </w:r>
      <w:r w:rsidRPr="00B72680">
        <w:t>Решение о выплате премии (снижении размера премии, лишении пре</w:t>
      </w:r>
      <w:r w:rsidRPr="00B72680">
        <w:softHyphen/>
        <w:t>мии) п</w:t>
      </w:r>
      <w:r>
        <w:t>р</w:t>
      </w:r>
      <w:r w:rsidRPr="00B72680">
        <w:t>и</w:t>
      </w:r>
      <w:r>
        <w:t>ни</w:t>
      </w:r>
      <w:r w:rsidRPr="00B72680">
        <w:t>мается и оформляется приказом руководителя учреждения.</w:t>
      </w:r>
    </w:p>
    <w:p w:rsidR="004D4373" w:rsidRPr="00B72680" w:rsidRDefault="004D4373" w:rsidP="004D4373">
      <w:pPr>
        <w:ind w:firstLine="709"/>
        <w:jc w:val="both"/>
        <w:rPr>
          <w:b/>
        </w:rPr>
      </w:pPr>
    </w:p>
    <w:p w:rsidR="004D4373" w:rsidRPr="004D4373" w:rsidRDefault="004D4373" w:rsidP="004D4373">
      <w:pPr>
        <w:ind w:firstLine="709"/>
        <w:jc w:val="center"/>
      </w:pPr>
      <w:r w:rsidRPr="004D4373">
        <w:lastRenderedPageBreak/>
        <w:t>3. Порядок выплаты единовременной выплаты при предоставлении ежегодного оплачиваемого отпуска и материальной помощи.</w:t>
      </w:r>
    </w:p>
    <w:p w:rsidR="004D4373" w:rsidRDefault="004D4373" w:rsidP="004D4373">
      <w:pPr>
        <w:ind w:firstLine="709"/>
        <w:jc w:val="both"/>
      </w:pPr>
    </w:p>
    <w:p w:rsidR="004D4373" w:rsidRPr="00B72680" w:rsidRDefault="004D4373" w:rsidP="004D4373">
      <w:pPr>
        <w:ind w:firstLine="709"/>
        <w:jc w:val="both"/>
      </w:pPr>
      <w:r>
        <w:t>3</w:t>
      </w:r>
      <w:r w:rsidRPr="00B72680">
        <w:t>.1.</w:t>
      </w:r>
      <w:r>
        <w:t xml:space="preserve"> </w:t>
      </w:r>
      <w:r w:rsidRPr="00B72680">
        <w:t xml:space="preserve">При предоставлении работникам ежегодного оплачиваемого отпуска один раз в год производится единовременная выплата и материальная помощь в размере до </w:t>
      </w:r>
      <w:r>
        <w:t>3</w:t>
      </w:r>
      <w:r w:rsidRPr="00B72680">
        <w:t xml:space="preserve"> должностных окладов на основании приказа о предоставлении ежегодного оплачиваемого отпуска.</w:t>
      </w:r>
    </w:p>
    <w:p w:rsidR="004D4373" w:rsidRPr="00B72680" w:rsidRDefault="004D4373" w:rsidP="004D4373">
      <w:pPr>
        <w:ind w:firstLine="709"/>
        <w:jc w:val="both"/>
      </w:pPr>
      <w:r>
        <w:t xml:space="preserve">3.2. </w:t>
      </w:r>
      <w:r w:rsidRPr="00B72680">
        <w:t xml:space="preserve">В случае предоставления работникам ежегодного оплачиваемого отпуска в установленном порядке по частям единовременная выплата и материальная помощь в размере до </w:t>
      </w:r>
      <w:r>
        <w:t>3</w:t>
      </w:r>
      <w:r w:rsidRPr="00B72680">
        <w:t xml:space="preserve"> должностных окладов производится только</w:t>
      </w:r>
      <w:r>
        <w:t xml:space="preserve"> </w:t>
      </w:r>
      <w:r w:rsidRPr="00B72680">
        <w:t>один</w:t>
      </w:r>
      <w:r>
        <w:t xml:space="preserve"> раз </w:t>
      </w:r>
      <w:r w:rsidRPr="00B72680">
        <w:t>в текущем календарном году.</w:t>
      </w:r>
    </w:p>
    <w:p w:rsidR="004D4373" w:rsidRPr="00B72680" w:rsidRDefault="004D4373" w:rsidP="004D4373">
      <w:pPr>
        <w:ind w:firstLine="709"/>
        <w:jc w:val="both"/>
      </w:pPr>
      <w:r>
        <w:t xml:space="preserve">3.3. </w:t>
      </w:r>
      <w:r w:rsidRPr="00B72680">
        <w:t>В исключительных случаях (например, при невозможности предоставления в текущем календарном году ежегодного оплачиваемого отпуска),</w:t>
      </w:r>
      <w:r>
        <w:t xml:space="preserve"> </w:t>
      </w:r>
      <w:r w:rsidRPr="00B72680">
        <w:t>единовременная выплата и материальная помощь производится на основании</w:t>
      </w:r>
      <w:r>
        <w:t xml:space="preserve"> </w:t>
      </w:r>
      <w:r w:rsidRPr="00B72680">
        <w:t>заявления работника и оформляется соответствующим приказом.</w:t>
      </w:r>
    </w:p>
    <w:p w:rsidR="004D4373" w:rsidRPr="00B72680" w:rsidRDefault="004D4373" w:rsidP="004D4373">
      <w:pPr>
        <w:ind w:firstLine="709"/>
        <w:jc w:val="both"/>
      </w:pPr>
      <w:r>
        <w:t>3.4. Работникам</w:t>
      </w:r>
      <w:r w:rsidRPr="00B72680">
        <w:t>, поступившим на работу в течение</w:t>
      </w:r>
      <w:r>
        <w:t xml:space="preserve"> </w:t>
      </w:r>
      <w:r w:rsidRPr="00B72680">
        <w:t>года и имеющим право на предоставление ежегодного оплачиваемого отпуска,</w:t>
      </w:r>
      <w:r>
        <w:t xml:space="preserve"> </w:t>
      </w:r>
      <w:r w:rsidRPr="00B72680">
        <w:t>единовременная выплата и материальная помощь выплачивается из расчета</w:t>
      </w:r>
      <w:r>
        <w:t xml:space="preserve"> </w:t>
      </w:r>
      <w:r w:rsidRPr="00B72680">
        <w:t>фактически отработанного времени.</w:t>
      </w:r>
    </w:p>
    <w:p w:rsidR="004D4373" w:rsidRDefault="004D4373" w:rsidP="004D4373">
      <w:pPr>
        <w:ind w:firstLine="709"/>
        <w:jc w:val="both"/>
      </w:pPr>
      <w:r>
        <w:t xml:space="preserve">3.5. Работникам, </w:t>
      </w:r>
      <w:r w:rsidRPr="00B72680">
        <w:t xml:space="preserve">уволенным </w:t>
      </w:r>
      <w:r>
        <w:t xml:space="preserve">с работы </w:t>
      </w:r>
      <w:r w:rsidRPr="00B72680">
        <w:t>имеющим право на предоставление ежегодного оплачиваемого отпуска,</w:t>
      </w:r>
      <w:r>
        <w:t xml:space="preserve"> но не использовавших его,</w:t>
      </w:r>
      <w:r w:rsidRPr="00CC7EA7">
        <w:t xml:space="preserve"> </w:t>
      </w:r>
      <w:r w:rsidRPr="00B72680">
        <w:t>единовременная выплата и материальная помощь</w:t>
      </w:r>
      <w:r>
        <w:t xml:space="preserve"> может</w:t>
      </w:r>
      <w:r w:rsidRPr="00B72680">
        <w:t xml:space="preserve"> </w:t>
      </w:r>
      <w:r>
        <w:t>производиться</w:t>
      </w:r>
      <w:r w:rsidRPr="00B72680">
        <w:t xml:space="preserve"> из расчета</w:t>
      </w:r>
      <w:r>
        <w:t xml:space="preserve"> </w:t>
      </w:r>
      <w:r w:rsidRPr="00B72680">
        <w:t>фактически отработанного времени</w:t>
      </w:r>
      <w:r>
        <w:t xml:space="preserve"> </w:t>
      </w:r>
      <w:r w:rsidRPr="00B72680">
        <w:t>на основании</w:t>
      </w:r>
      <w:r>
        <w:t xml:space="preserve"> </w:t>
      </w:r>
      <w:r w:rsidRPr="00B72680">
        <w:t>заявления работника и оформляется соответствующим приказом.</w:t>
      </w:r>
    </w:p>
    <w:p w:rsidR="004D4373" w:rsidRDefault="004D4373" w:rsidP="004D4373">
      <w:pPr>
        <w:ind w:firstLine="709"/>
        <w:jc w:val="both"/>
      </w:pPr>
      <w:r>
        <w:t>3</w:t>
      </w:r>
      <w:r w:rsidRPr="00B72680">
        <w:t>.</w:t>
      </w:r>
      <w:r>
        <w:t xml:space="preserve">6. </w:t>
      </w:r>
      <w:r w:rsidRPr="00B72680">
        <w:t>В случае</w:t>
      </w:r>
      <w:r>
        <w:t xml:space="preserve"> </w:t>
      </w:r>
      <w:r w:rsidRPr="00B72680">
        <w:t>если у работника не наступило право в текущем календарном году на предоставление ежегодного оплачиваемого отпуска, ему может</w:t>
      </w:r>
      <w:r>
        <w:t xml:space="preserve"> </w:t>
      </w:r>
    </w:p>
    <w:p w:rsidR="004D4373" w:rsidRPr="00B72680" w:rsidRDefault="004D4373" w:rsidP="004D4373">
      <w:pPr>
        <w:jc w:val="both"/>
      </w:pPr>
      <w:r w:rsidRPr="00B72680">
        <w:t>быть оказана материальная помощь в размере до 1 должностного оклада из</w:t>
      </w:r>
      <w:r>
        <w:t xml:space="preserve"> </w:t>
      </w:r>
      <w:r w:rsidRPr="00B72680">
        <w:t>расчета фактически отработанного времени.</w:t>
      </w:r>
    </w:p>
    <w:p w:rsidR="004D4373" w:rsidRPr="00B72680" w:rsidRDefault="004D4373" w:rsidP="004D4373">
      <w:pPr>
        <w:tabs>
          <w:tab w:val="left" w:pos="1423"/>
        </w:tabs>
        <w:jc w:val="both"/>
      </w:pPr>
      <w:r>
        <w:t xml:space="preserve">          3.7. </w:t>
      </w:r>
      <w:r w:rsidRPr="00B72680">
        <w:t>Материальная помощь не выплачивается:</w:t>
      </w:r>
    </w:p>
    <w:p w:rsidR="004D4373" w:rsidRPr="00B72680" w:rsidRDefault="004D4373" w:rsidP="004D4373">
      <w:pPr>
        <w:ind w:firstLine="709"/>
        <w:jc w:val="both"/>
      </w:pPr>
      <w:r w:rsidRPr="00B72680">
        <w:t>а)</w:t>
      </w:r>
      <w:r>
        <w:t xml:space="preserve"> </w:t>
      </w:r>
      <w:r w:rsidRPr="00B72680">
        <w:t>работникам, находящимся в отпуске по уходу за ребенком до достижения им возраста полутора и трех лет;</w:t>
      </w:r>
    </w:p>
    <w:p w:rsidR="004D4373" w:rsidRPr="00B72680" w:rsidRDefault="004D4373" w:rsidP="004D4373">
      <w:pPr>
        <w:ind w:firstLine="709"/>
        <w:jc w:val="both"/>
      </w:pPr>
      <w:r w:rsidRPr="00B72680">
        <w:t>б)</w:t>
      </w:r>
      <w:r>
        <w:t xml:space="preserve"> </w:t>
      </w:r>
      <w:r w:rsidRPr="00B72680">
        <w:t>работникам, уволенным из учреждения, получившим материальную</w:t>
      </w:r>
      <w:r w:rsidRPr="00B72680">
        <w:br/>
        <w:t>помощь в текущем календарном году, а потом вновь принятым в этом же году.</w:t>
      </w:r>
    </w:p>
    <w:p w:rsidR="004D4373" w:rsidRPr="00C93637" w:rsidRDefault="004D4373" w:rsidP="004D4373">
      <w:pPr>
        <w:ind w:firstLine="709"/>
        <w:jc w:val="both"/>
      </w:pPr>
      <w:r>
        <w:t xml:space="preserve">в) работникам в возрасте до 18 лет, принятым временно в соответствии с </w:t>
      </w:r>
      <w:r w:rsidRPr="00C93637">
        <w:rPr>
          <w:bCs/>
        </w:rPr>
        <w:t>муниципальной комплексной программ</w:t>
      </w:r>
      <w:r>
        <w:rPr>
          <w:bCs/>
        </w:rPr>
        <w:t>ой</w:t>
      </w:r>
      <w:r w:rsidRPr="00C93637">
        <w:rPr>
          <w:bCs/>
        </w:rPr>
        <w:t xml:space="preserve"> реализации госуда</w:t>
      </w:r>
      <w:r>
        <w:rPr>
          <w:bCs/>
        </w:rPr>
        <w:t>рственной молодежной политики в</w:t>
      </w:r>
      <w:r w:rsidRPr="00C93637">
        <w:rPr>
          <w:bCs/>
        </w:rPr>
        <w:t xml:space="preserve"> Славянском городском поселении Славянского района «Молодежь Славянского городского поселения Славянского района» </w:t>
      </w:r>
    </w:p>
    <w:p w:rsidR="004D4373" w:rsidRDefault="004D4373" w:rsidP="004D4373">
      <w:pPr>
        <w:ind w:firstLine="709"/>
        <w:jc w:val="both"/>
      </w:pPr>
      <w:r>
        <w:t>3</w:t>
      </w:r>
      <w:r w:rsidRPr="00B72680">
        <w:t>.</w:t>
      </w:r>
      <w:r>
        <w:t>8.</w:t>
      </w:r>
      <w:r>
        <w:tab/>
      </w:r>
      <w:r w:rsidRPr="00B72680">
        <w:t>Работникам может быть оказана материальная помощь, в пределах</w:t>
      </w:r>
      <w:r>
        <w:t xml:space="preserve"> </w:t>
      </w:r>
      <w:r w:rsidRPr="00B72680">
        <w:t>экономии по фонду оплаты труда, по заявлению в связи с юбилейной датой (</w:t>
      </w:r>
      <w:r>
        <w:t xml:space="preserve">20, </w:t>
      </w:r>
      <w:r w:rsidRPr="00B72680">
        <w:t>25,</w:t>
      </w:r>
      <w:r>
        <w:t xml:space="preserve"> </w:t>
      </w:r>
      <w:r w:rsidRPr="00B72680">
        <w:t>30, 35, 40, 45, 50, 55</w:t>
      </w:r>
      <w:r>
        <w:t xml:space="preserve">, </w:t>
      </w:r>
      <w:r w:rsidRPr="00B72680">
        <w:t>60</w:t>
      </w:r>
      <w:r>
        <w:t>,65,70</w:t>
      </w:r>
      <w:r w:rsidRPr="00B72680">
        <w:t>), бракосочетанием, рождением ребенка, стихийным бедствием, особой нуждаемости в лечении и восстановлении</w:t>
      </w:r>
      <w:r>
        <w:t xml:space="preserve"> </w:t>
      </w:r>
      <w:r w:rsidRPr="00B72680">
        <w:t>здоровья</w:t>
      </w:r>
      <w:r>
        <w:t xml:space="preserve">, </w:t>
      </w:r>
      <w:r w:rsidRPr="00B72680">
        <w:t>в</w:t>
      </w:r>
      <w:r>
        <w:t xml:space="preserve"> </w:t>
      </w:r>
      <w:r w:rsidRPr="00B72680">
        <w:t>связи с увечьем (ранением, травмой, контузией), заболеванием,</w:t>
      </w:r>
      <w:r>
        <w:t xml:space="preserve"> </w:t>
      </w:r>
      <w:r w:rsidRPr="00B72680">
        <w:t>несчастным</w:t>
      </w:r>
      <w:r>
        <w:t xml:space="preserve"> </w:t>
      </w:r>
      <w:r w:rsidRPr="00B72680">
        <w:t xml:space="preserve">случаем, аварией, </w:t>
      </w:r>
      <w:r>
        <w:t xml:space="preserve">при увольнении по причине ухода на пенсию по старости 1 раз </w:t>
      </w:r>
      <w:r>
        <w:lastRenderedPageBreak/>
        <w:t xml:space="preserve">при первом увольнении после достижения пенсионного возраста, </w:t>
      </w:r>
      <w:r w:rsidRPr="00B72680">
        <w:t>а также в случае острой необходимости и по другим уважительным причинам (по всем случаям - при наличии подтверждающих документов).</w:t>
      </w:r>
    </w:p>
    <w:p w:rsidR="004D4373" w:rsidRPr="00885340" w:rsidRDefault="004D4373" w:rsidP="004D4373">
      <w:pPr>
        <w:ind w:firstLine="708"/>
        <w:jc w:val="both"/>
        <w:rPr>
          <w:spacing w:val="-4"/>
          <w:szCs w:val="26"/>
        </w:rPr>
      </w:pPr>
      <w:r>
        <w:t xml:space="preserve">3.9. </w:t>
      </w:r>
      <w:r w:rsidRPr="00885340">
        <w:rPr>
          <w:spacing w:val="-4"/>
        </w:rPr>
        <w:t>За безупречное и эффективное исполнение должностных обязанностей работникам муниципального учреждения может быть выплачено единовременное по</w:t>
      </w:r>
      <w:r w:rsidRPr="00885340">
        <w:rPr>
          <w:spacing w:val="-4"/>
          <w:szCs w:val="26"/>
        </w:rPr>
        <w:t xml:space="preserve">ощрение при объявлении благодарности, награждении Почетной грамотой и иных видах награждения, профессиональном празднике, а также в связи с выходом </w:t>
      </w:r>
      <w:proofErr w:type="gramStart"/>
      <w:r w:rsidRPr="00885340">
        <w:rPr>
          <w:spacing w:val="-4"/>
          <w:szCs w:val="26"/>
        </w:rPr>
        <w:t>на  пенсию</w:t>
      </w:r>
      <w:proofErr w:type="gramEnd"/>
      <w:r w:rsidRPr="00885340">
        <w:rPr>
          <w:spacing w:val="-4"/>
          <w:szCs w:val="26"/>
        </w:rPr>
        <w:t>.</w:t>
      </w:r>
    </w:p>
    <w:p w:rsidR="004D4373" w:rsidRPr="00885340" w:rsidRDefault="004D4373" w:rsidP="004D4373">
      <w:pPr>
        <w:jc w:val="both"/>
        <w:rPr>
          <w:spacing w:val="-4"/>
          <w:szCs w:val="26"/>
        </w:rPr>
      </w:pPr>
      <w:r w:rsidRPr="00885340">
        <w:rPr>
          <w:spacing w:val="-4"/>
          <w:szCs w:val="26"/>
        </w:rPr>
        <w:t xml:space="preserve"> </w:t>
      </w:r>
      <w:r w:rsidRPr="00885340">
        <w:rPr>
          <w:spacing w:val="-4"/>
          <w:szCs w:val="26"/>
        </w:rPr>
        <w:tab/>
        <w:t>Выплата единовременных поощрений производится за счет экономии денежных средств по фонду оплаты труда, максимальным размером не ограничивается.</w:t>
      </w:r>
    </w:p>
    <w:p w:rsidR="004D4373" w:rsidRPr="00885340" w:rsidRDefault="004D4373" w:rsidP="004D4373">
      <w:pPr>
        <w:ind w:firstLine="708"/>
        <w:jc w:val="both"/>
        <w:rPr>
          <w:spacing w:val="-4"/>
          <w:szCs w:val="26"/>
        </w:rPr>
      </w:pPr>
      <w:r w:rsidRPr="00885340">
        <w:rPr>
          <w:spacing w:val="-4"/>
          <w:szCs w:val="26"/>
        </w:rPr>
        <w:t xml:space="preserve">Решение о выплате единовременного поощрения и его размере принимается и оформляется в отношении работников муниципального учреждения приказом руководителя муниципального </w:t>
      </w:r>
      <w:r w:rsidR="00AA3E72">
        <w:rPr>
          <w:spacing w:val="-4"/>
          <w:szCs w:val="26"/>
        </w:rPr>
        <w:t>казённого</w:t>
      </w:r>
      <w:r w:rsidRPr="00885340">
        <w:rPr>
          <w:spacing w:val="-4"/>
          <w:szCs w:val="26"/>
        </w:rPr>
        <w:t xml:space="preserve"> учреждения «Общественно-социальный центр Славянского городского поселения Славянского района». </w:t>
      </w:r>
    </w:p>
    <w:p w:rsidR="004D4373" w:rsidRPr="00885340" w:rsidRDefault="004D4373" w:rsidP="004D4373">
      <w:pPr>
        <w:ind w:firstLine="708"/>
        <w:jc w:val="both"/>
        <w:rPr>
          <w:spacing w:val="-4"/>
        </w:rPr>
      </w:pPr>
      <w:r w:rsidRPr="00885340">
        <w:rPr>
          <w:spacing w:val="-4"/>
          <w:szCs w:val="26"/>
        </w:rPr>
        <w:t>Соответствующая запись о поощрении или награждении вносится в лич</w:t>
      </w:r>
      <w:r w:rsidRPr="00885340">
        <w:rPr>
          <w:spacing w:val="-4"/>
        </w:rPr>
        <w:t>ное дело работников муниципального учреждения.</w:t>
      </w:r>
    </w:p>
    <w:p w:rsidR="004D4373" w:rsidRPr="00B72680" w:rsidRDefault="004D4373" w:rsidP="004D4373">
      <w:pPr>
        <w:ind w:firstLine="709"/>
        <w:jc w:val="both"/>
      </w:pPr>
      <w:r>
        <w:t>3</w:t>
      </w:r>
      <w:r w:rsidRPr="00B72680">
        <w:t>.</w:t>
      </w:r>
      <w:r>
        <w:t xml:space="preserve">10. </w:t>
      </w:r>
      <w:r w:rsidRPr="00B72680">
        <w:t>В случае смерти</w:t>
      </w:r>
      <w:r>
        <w:t xml:space="preserve"> близких родственников работника либо близким родственникам  в связи со смертью </w:t>
      </w:r>
      <w:r w:rsidRPr="00B72680">
        <w:t>работника</w:t>
      </w:r>
      <w:r>
        <w:t xml:space="preserve">  </w:t>
      </w:r>
      <w:r w:rsidRPr="00B72680">
        <w:t>материальная помощь может б</w:t>
      </w:r>
      <w:r>
        <w:t>ыть оказа</w:t>
      </w:r>
      <w:r w:rsidRPr="00B72680">
        <w:t>на в пределах экономии по фонду оплаты труда и выплачена супруге (супругу),</w:t>
      </w:r>
      <w:r>
        <w:t xml:space="preserve"> </w:t>
      </w:r>
      <w:r w:rsidRPr="00B72680">
        <w:t>а при ее (его) отсутствии - проживающим с ним (с ней) совершеннолетним де</w:t>
      </w:r>
      <w:r>
        <w:t>тям</w:t>
      </w:r>
      <w:r w:rsidRPr="00B72680">
        <w:t xml:space="preserve"> или законным представителям (опекунам, попечителям) либо усыновителям несовершеннолетних детей (инвалидов с детства - независимо от возраста), а также лицам, находящимся на иждивении </w:t>
      </w:r>
      <w:r>
        <w:t>работников, или родителям в рав</w:t>
      </w:r>
      <w:r w:rsidRPr="00B72680">
        <w:t>ных долях, если работники не состоят в браке и не имеют детей, по их заявлению при предъявлении соответствующих документов в размере</w:t>
      </w:r>
      <w:r>
        <w:t xml:space="preserve"> 6(шести) должностных окладов.</w:t>
      </w:r>
    </w:p>
    <w:p w:rsidR="004D4373" w:rsidRPr="00B72680" w:rsidRDefault="004D4373" w:rsidP="004D4373">
      <w:pPr>
        <w:ind w:firstLine="709"/>
        <w:jc w:val="both"/>
      </w:pPr>
      <w:r>
        <w:t>3</w:t>
      </w:r>
      <w:r w:rsidRPr="00B72680">
        <w:t>.</w:t>
      </w:r>
      <w:r w:rsidR="0062776A">
        <w:t>11</w:t>
      </w:r>
      <w:r w:rsidRPr="00B72680">
        <w:t>.</w:t>
      </w:r>
      <w:r>
        <w:t xml:space="preserve"> </w:t>
      </w:r>
      <w:r w:rsidRPr="00B72680">
        <w:t>Общая сумма материальной помощи, выплачиваемой в календарном году конкретному работнику, максимальными размерами не ограничивается.</w:t>
      </w:r>
    </w:p>
    <w:p w:rsidR="004D4373" w:rsidRDefault="004D4373" w:rsidP="004D4373">
      <w:pPr>
        <w:ind w:firstLine="709"/>
        <w:jc w:val="both"/>
      </w:pPr>
      <w:r>
        <w:t>3</w:t>
      </w:r>
      <w:r w:rsidRPr="00B72680">
        <w:t>.</w:t>
      </w:r>
      <w:proofErr w:type="gramStart"/>
      <w:r w:rsidRPr="00B72680">
        <w:t>1</w:t>
      </w:r>
      <w:r w:rsidR="0062776A">
        <w:t>2</w:t>
      </w:r>
      <w:r w:rsidR="00B83F9D">
        <w:t>.</w:t>
      </w:r>
      <w:r w:rsidRPr="00B72680">
        <w:t>Решение</w:t>
      </w:r>
      <w:proofErr w:type="gramEnd"/>
      <w:r w:rsidRPr="00B72680">
        <w:t xml:space="preserve"> о выплате материальной помощи принимается руков</w:t>
      </w:r>
      <w:r>
        <w:t>одителем и оформляется приказом</w:t>
      </w:r>
      <w:r w:rsidR="0062776A">
        <w:t xml:space="preserve"> муниципального </w:t>
      </w:r>
      <w:r w:rsidR="00AA3E72">
        <w:t>казённого</w:t>
      </w:r>
      <w:r w:rsidR="0062776A">
        <w:t xml:space="preserve"> учреждения «Общественно-социальный центр Славянского городского поселения Славянского района»</w:t>
      </w:r>
      <w:r w:rsidRPr="00B72680">
        <w:t>.</w:t>
      </w:r>
    </w:p>
    <w:p w:rsidR="004D4373" w:rsidRDefault="004D4373" w:rsidP="004D4373">
      <w:pPr>
        <w:ind w:firstLine="709"/>
        <w:jc w:val="both"/>
      </w:pPr>
    </w:p>
    <w:p w:rsidR="004D4373" w:rsidRDefault="004D4373" w:rsidP="004D4373">
      <w:pPr>
        <w:ind w:firstLine="709"/>
        <w:jc w:val="both"/>
      </w:pPr>
    </w:p>
    <w:p w:rsidR="004D4373" w:rsidRPr="00130C7C" w:rsidRDefault="004D4373" w:rsidP="004D4373">
      <w:pPr>
        <w:rPr>
          <w:szCs w:val="26"/>
        </w:rPr>
      </w:pPr>
      <w:r w:rsidRPr="00130C7C">
        <w:rPr>
          <w:szCs w:val="26"/>
        </w:rPr>
        <w:t xml:space="preserve">Заместитель главы Славянского </w:t>
      </w:r>
    </w:p>
    <w:p w:rsidR="004D4373" w:rsidRPr="00130C7C" w:rsidRDefault="004D4373" w:rsidP="004D4373">
      <w:pPr>
        <w:rPr>
          <w:szCs w:val="26"/>
        </w:rPr>
      </w:pPr>
      <w:r w:rsidRPr="00130C7C">
        <w:rPr>
          <w:szCs w:val="26"/>
        </w:rPr>
        <w:t xml:space="preserve">городского поселения Славянского </w:t>
      </w:r>
    </w:p>
    <w:p w:rsidR="004D4373" w:rsidRPr="00130C7C" w:rsidRDefault="004D4373" w:rsidP="004D4373">
      <w:pPr>
        <w:rPr>
          <w:szCs w:val="26"/>
        </w:rPr>
      </w:pPr>
      <w:r w:rsidRPr="00130C7C">
        <w:rPr>
          <w:szCs w:val="26"/>
        </w:rPr>
        <w:t xml:space="preserve">района по экономике, финансам и </w:t>
      </w:r>
    </w:p>
    <w:p w:rsidR="004D4373" w:rsidRPr="00130C7C" w:rsidRDefault="004D4373" w:rsidP="004D4373">
      <w:pPr>
        <w:rPr>
          <w:szCs w:val="26"/>
        </w:rPr>
      </w:pPr>
      <w:r w:rsidRPr="00130C7C">
        <w:rPr>
          <w:szCs w:val="26"/>
        </w:rPr>
        <w:t>бюджету, начальник отдела</w:t>
      </w:r>
    </w:p>
    <w:p w:rsidR="004D4373" w:rsidRPr="00130C7C" w:rsidRDefault="004D4373" w:rsidP="004D4373">
      <w:r w:rsidRPr="00130C7C">
        <w:rPr>
          <w:szCs w:val="26"/>
        </w:rPr>
        <w:t xml:space="preserve">финансов, экономики и торговли                                                 </w:t>
      </w:r>
      <w:r>
        <w:rPr>
          <w:szCs w:val="26"/>
        </w:rPr>
        <w:t xml:space="preserve">  </w:t>
      </w:r>
      <w:r w:rsidRPr="00130C7C">
        <w:rPr>
          <w:szCs w:val="26"/>
        </w:rPr>
        <w:t xml:space="preserve">        Е.Н. Кошель</w:t>
      </w:r>
    </w:p>
    <w:p w:rsidR="004D4373" w:rsidRDefault="004D4373" w:rsidP="004D4373"/>
    <w:p w:rsidR="004D4373" w:rsidRDefault="004D4373" w:rsidP="004D4373">
      <w:pPr>
        <w:ind w:firstLine="709"/>
        <w:jc w:val="both"/>
      </w:pPr>
    </w:p>
    <w:p w:rsidR="001F5D8D" w:rsidRPr="00A5055C" w:rsidRDefault="001F5D8D" w:rsidP="00A5055C"/>
    <w:sectPr w:rsidR="001F5D8D" w:rsidRPr="00A5055C" w:rsidSect="00BF1B6B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11" w:rsidRDefault="00162011">
      <w:r>
        <w:separator/>
      </w:r>
    </w:p>
  </w:endnote>
  <w:endnote w:type="continuationSeparator" w:id="0">
    <w:p w:rsidR="00162011" w:rsidRDefault="0016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11" w:rsidRDefault="00162011">
      <w:r>
        <w:separator/>
      </w:r>
    </w:p>
  </w:footnote>
  <w:footnote w:type="continuationSeparator" w:id="0">
    <w:p w:rsidR="00162011" w:rsidRDefault="0016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874929"/>
      <w:docPartObj>
        <w:docPartGallery w:val="Page Numbers (Top of Page)"/>
        <w:docPartUnique/>
      </w:docPartObj>
    </w:sdtPr>
    <w:sdtEndPr/>
    <w:sdtContent>
      <w:p w:rsidR="00DF0C07" w:rsidRDefault="007254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1C">
          <w:rPr>
            <w:noProof/>
          </w:rPr>
          <w:t>4</w:t>
        </w:r>
        <w:r>
          <w:fldChar w:fldCharType="end"/>
        </w:r>
      </w:p>
    </w:sdtContent>
  </w:sdt>
  <w:p w:rsidR="00DF0C07" w:rsidRDefault="001620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07" w:rsidRDefault="00162011">
    <w:pPr>
      <w:pStyle w:val="a3"/>
      <w:jc w:val="center"/>
    </w:pPr>
  </w:p>
  <w:p w:rsidR="00FC01A8" w:rsidRDefault="001620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F81"/>
    <w:multiLevelType w:val="hybridMultilevel"/>
    <w:tmpl w:val="9FB4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C4A"/>
    <w:multiLevelType w:val="hybridMultilevel"/>
    <w:tmpl w:val="98E62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8A0EDC"/>
    <w:multiLevelType w:val="hybridMultilevel"/>
    <w:tmpl w:val="EE60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C2"/>
    <w:rsid w:val="000F7EBD"/>
    <w:rsid w:val="00162011"/>
    <w:rsid w:val="001F5D8D"/>
    <w:rsid w:val="002F1AE2"/>
    <w:rsid w:val="002F5708"/>
    <w:rsid w:val="003703EE"/>
    <w:rsid w:val="00404F1C"/>
    <w:rsid w:val="004D4373"/>
    <w:rsid w:val="004D72C2"/>
    <w:rsid w:val="006037EF"/>
    <w:rsid w:val="0062776A"/>
    <w:rsid w:val="006C24FC"/>
    <w:rsid w:val="00725465"/>
    <w:rsid w:val="009048D2"/>
    <w:rsid w:val="00A06B19"/>
    <w:rsid w:val="00A5055C"/>
    <w:rsid w:val="00AA3E72"/>
    <w:rsid w:val="00AD0CC9"/>
    <w:rsid w:val="00B40938"/>
    <w:rsid w:val="00B62CCA"/>
    <w:rsid w:val="00B83F9D"/>
    <w:rsid w:val="00BF1B6B"/>
    <w:rsid w:val="00D20E0E"/>
    <w:rsid w:val="00D4435A"/>
    <w:rsid w:val="00DE6059"/>
    <w:rsid w:val="00E24A85"/>
    <w:rsid w:val="00E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ACCF"/>
  <w15:chartTrackingRefBased/>
  <w15:docId w15:val="{053476BE-C3F7-42B5-8367-1098E827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46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4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54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25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4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5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0CC9"/>
    <w:pPr>
      <w:ind w:left="720"/>
      <w:contextualSpacing/>
    </w:pPr>
    <w:rPr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443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4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E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Андрусенко Мария Сергеевна</cp:lastModifiedBy>
  <cp:revision>11</cp:revision>
  <cp:lastPrinted>2021-04-26T11:26:00Z</cp:lastPrinted>
  <dcterms:created xsi:type="dcterms:W3CDTF">2021-04-14T08:06:00Z</dcterms:created>
  <dcterms:modified xsi:type="dcterms:W3CDTF">2021-05-17T06:59:00Z</dcterms:modified>
</cp:coreProperties>
</file>